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B601B" w14:textId="577FB13D" w:rsidR="002B3127" w:rsidRPr="00766D92" w:rsidRDefault="002B3127" w:rsidP="002B3127">
      <w:pPr>
        <w:spacing w:after="0"/>
        <w:rPr>
          <w:rFonts w:ascii="Times New Roman" w:hAnsi="Times New Roman" w:cs="Times New Roman"/>
          <w:sz w:val="28"/>
          <w:szCs w:val="28"/>
          <w:lang w:val="kk-KZ"/>
        </w:rPr>
      </w:pPr>
      <w:r>
        <w:rPr>
          <w:rFonts w:ascii="Times New Roman" w:hAnsi="Times New Roman" w:cs="Times New Roman"/>
          <w:sz w:val="28"/>
          <w:szCs w:val="28"/>
          <w:highlight w:val="yellow"/>
          <w:lang w:val="kk-KZ"/>
        </w:rPr>
        <w:t xml:space="preserve">11 </w:t>
      </w:r>
      <w:r w:rsidRPr="00C36F6C">
        <w:rPr>
          <w:rFonts w:ascii="Times New Roman" w:hAnsi="Times New Roman" w:cs="Times New Roman"/>
          <w:sz w:val="28"/>
          <w:szCs w:val="28"/>
          <w:highlight w:val="yellow"/>
          <w:lang w:val="kk-KZ"/>
        </w:rPr>
        <w:t>Дәріс -</w:t>
      </w:r>
      <w:r w:rsidR="00FC26BD" w:rsidRPr="00FC26BD">
        <w:rPr>
          <w:rFonts w:ascii="Times New Roman" w:hAnsi="Times New Roman" w:cs="Times New Roman"/>
          <w:sz w:val="28"/>
          <w:szCs w:val="28"/>
          <w:lang w:val="kk-KZ"/>
        </w:rPr>
        <w:t xml:space="preserve"> </w:t>
      </w:r>
      <w:r w:rsidR="00FC26BD" w:rsidRPr="00FC26BD">
        <w:rPr>
          <w:rFonts w:ascii="Times New Roman" w:hAnsi="Times New Roman" w:cs="Times New Roman"/>
          <w:sz w:val="28"/>
          <w:szCs w:val="28"/>
          <w:lang w:val="kk-KZ"/>
        </w:rPr>
        <w:t>Мемлекеттік және азаматтық қызметтегі өзгерістерді басқарудағы құралдар мен технологияларды қолдануды</w:t>
      </w:r>
    </w:p>
    <w:p w14:paraId="30D2A654" w14:textId="77777777" w:rsidR="002B3127" w:rsidRDefault="002B3127" w:rsidP="002B3127">
      <w:pPr>
        <w:spacing w:after="0"/>
        <w:rPr>
          <w:rFonts w:ascii="Times New Roman" w:hAnsi="Times New Roman" w:cs="Times New Roman"/>
          <w:b/>
          <w:bCs/>
          <w:sz w:val="28"/>
          <w:szCs w:val="28"/>
          <w:lang w:val="kk-KZ"/>
        </w:rPr>
      </w:pPr>
    </w:p>
    <w:p w14:paraId="1C43B90A" w14:textId="77777777" w:rsidR="002B3127" w:rsidRPr="00766D92" w:rsidRDefault="002B3127" w:rsidP="002B3127">
      <w:pPr>
        <w:spacing w:after="0"/>
        <w:rPr>
          <w:rFonts w:ascii="Times New Roman" w:hAnsi="Times New Roman" w:cs="Times New Roman"/>
          <w:b/>
          <w:bCs/>
          <w:sz w:val="28"/>
          <w:szCs w:val="28"/>
          <w:lang w:val="kk-KZ"/>
        </w:rPr>
      </w:pPr>
      <w:r w:rsidRPr="00C36F6C">
        <w:rPr>
          <w:rFonts w:ascii="Times New Roman" w:hAnsi="Times New Roman" w:cs="Times New Roman"/>
          <w:b/>
          <w:bCs/>
          <w:sz w:val="28"/>
          <w:szCs w:val="28"/>
          <w:highlight w:val="cyan"/>
          <w:lang w:val="kk-KZ"/>
        </w:rPr>
        <w:t>Сұрақтар:</w:t>
      </w:r>
    </w:p>
    <w:p w14:paraId="7F85E11D" w14:textId="77777777" w:rsidR="00FC26BD" w:rsidRPr="00FC26BD" w:rsidRDefault="002B3127" w:rsidP="00FC26BD">
      <w:pPr>
        <w:tabs>
          <w:tab w:val="left" w:pos="1380"/>
        </w:tabs>
        <w:rPr>
          <w:rFonts w:ascii="Times New Roman" w:hAnsi="Times New Roman" w:cs="Times New Roman"/>
          <w:sz w:val="28"/>
          <w:szCs w:val="28"/>
          <w:lang w:val="kk-KZ"/>
        </w:rPr>
      </w:pPr>
      <w:r w:rsidRPr="00FC26BD">
        <w:rPr>
          <w:rFonts w:ascii="Times New Roman" w:hAnsi="Times New Roman" w:cs="Times New Roman"/>
          <w:sz w:val="28"/>
          <w:szCs w:val="28"/>
          <w:lang w:val="kk-KZ"/>
        </w:rPr>
        <w:t xml:space="preserve">1.1 </w:t>
      </w:r>
      <w:r w:rsidR="00FC26BD" w:rsidRPr="00FC26BD">
        <w:rPr>
          <w:rFonts w:ascii="Times New Roman" w:hAnsi="Times New Roman" w:cs="Times New Roman"/>
          <w:sz w:val="28"/>
          <w:szCs w:val="28"/>
          <w:lang w:val="kk-KZ"/>
        </w:rPr>
        <w:t>Мемлекеттік және азаматтық қызметтегі өзгерістерді басқарудағы құралдар мен технологияларды қолдануды</w:t>
      </w:r>
    </w:p>
    <w:p w14:paraId="63B40D7B" w14:textId="77777777" w:rsidR="00FC26BD" w:rsidRPr="00FC26BD" w:rsidRDefault="002B3127" w:rsidP="00FC26BD">
      <w:pPr>
        <w:tabs>
          <w:tab w:val="left" w:pos="1380"/>
        </w:tabs>
        <w:rPr>
          <w:rFonts w:ascii="Times New Roman" w:hAnsi="Times New Roman" w:cs="Times New Roman"/>
          <w:sz w:val="28"/>
          <w:szCs w:val="28"/>
          <w:lang w:val="kk-KZ"/>
        </w:rPr>
      </w:pPr>
      <w:r w:rsidRPr="00FC26BD">
        <w:rPr>
          <w:rFonts w:ascii="Times New Roman" w:hAnsi="Times New Roman" w:cs="Times New Roman"/>
          <w:sz w:val="28"/>
          <w:szCs w:val="28"/>
          <w:lang w:val="kk-KZ"/>
        </w:rPr>
        <w:t xml:space="preserve">1.2 </w:t>
      </w:r>
      <w:r w:rsidR="00FC26BD" w:rsidRPr="00FC26BD">
        <w:rPr>
          <w:rFonts w:ascii="Times New Roman" w:hAnsi="Times New Roman" w:cs="Times New Roman"/>
          <w:sz w:val="28"/>
          <w:szCs w:val="28"/>
          <w:lang w:val="kk-KZ"/>
        </w:rPr>
        <w:t>Мемлекеттік және азаматтық қызметтегі өзгерістерді басқарудағы инновацияның тиімділігі</w:t>
      </w:r>
    </w:p>
    <w:p w14:paraId="41EBD316" w14:textId="0D7617DB" w:rsidR="002B3127" w:rsidRPr="00766D92" w:rsidRDefault="002B3127" w:rsidP="002B3127">
      <w:pPr>
        <w:spacing w:after="0"/>
        <w:rPr>
          <w:rFonts w:ascii="Times New Roman" w:hAnsi="Times New Roman" w:cs="Times New Roman"/>
          <w:sz w:val="28"/>
          <w:szCs w:val="28"/>
          <w:lang w:val="kk-KZ"/>
        </w:rPr>
      </w:pPr>
    </w:p>
    <w:p w14:paraId="0F0DCD22" w14:textId="77777777" w:rsidR="002B3127" w:rsidRPr="00766D92" w:rsidRDefault="002B3127" w:rsidP="002B3127">
      <w:pPr>
        <w:spacing w:after="0"/>
        <w:rPr>
          <w:rFonts w:ascii="Times New Roman" w:hAnsi="Times New Roman" w:cs="Times New Roman"/>
          <w:b/>
          <w:bCs/>
          <w:sz w:val="28"/>
          <w:szCs w:val="28"/>
          <w:lang w:val="kk-KZ"/>
        </w:rPr>
      </w:pPr>
      <w:r w:rsidRPr="00766D92">
        <w:rPr>
          <w:rFonts w:ascii="Times New Roman" w:hAnsi="Times New Roman" w:cs="Times New Roman"/>
          <w:b/>
          <w:bCs/>
          <w:sz w:val="28"/>
          <w:szCs w:val="28"/>
          <w:lang w:val="kk-KZ"/>
        </w:rPr>
        <w:t xml:space="preserve">    </w:t>
      </w:r>
    </w:p>
    <w:p w14:paraId="1F835889" w14:textId="52D59A4E" w:rsidR="002B3127" w:rsidRPr="00C36F6C" w:rsidRDefault="002B3127" w:rsidP="002B3127">
      <w:pPr>
        <w:spacing w:after="0"/>
        <w:rPr>
          <w:rFonts w:ascii="Times New Roman" w:hAnsi="Times New Roman" w:cs="Times New Roman"/>
          <w:sz w:val="28"/>
          <w:szCs w:val="28"/>
          <w:lang w:val="kk-KZ"/>
        </w:rPr>
      </w:pPr>
      <w:r w:rsidRPr="00C36F6C">
        <w:rPr>
          <w:rFonts w:ascii="Times New Roman" w:hAnsi="Times New Roman" w:cs="Times New Roman"/>
          <w:sz w:val="28"/>
          <w:szCs w:val="28"/>
          <w:highlight w:val="yellow"/>
          <w:lang w:val="kk-KZ"/>
        </w:rPr>
        <w:t>Мақсаты -</w:t>
      </w:r>
      <w:r>
        <w:rPr>
          <w:rFonts w:ascii="Times New Roman" w:hAnsi="Times New Roman" w:cs="Times New Roman"/>
          <w:sz w:val="28"/>
          <w:szCs w:val="28"/>
          <w:lang w:val="kk-KZ"/>
        </w:rPr>
        <w:t xml:space="preserve">    </w:t>
      </w:r>
      <w:r w:rsidR="00FC26BD" w:rsidRPr="00FC26BD">
        <w:rPr>
          <w:rFonts w:ascii="Times New Roman" w:hAnsi="Times New Roman" w:cs="Times New Roman"/>
          <w:sz w:val="28"/>
          <w:szCs w:val="28"/>
          <w:lang w:val="kk-KZ"/>
        </w:rPr>
        <w:t>Студенттерге мемлекеттік және азаматтық қызметтегі өзгерістерді басқарудағы құралдар мен технологияларды қолдануды жан-жақты кешенді</w:t>
      </w:r>
      <w:r>
        <w:rPr>
          <w:rFonts w:ascii="Times New Roman" w:hAnsi="Times New Roman" w:cs="Times New Roman"/>
          <w:sz w:val="28"/>
          <w:szCs w:val="28"/>
          <w:lang w:val="kk-KZ"/>
        </w:rPr>
        <w:t xml:space="preserve">                             </w:t>
      </w:r>
      <w:r w:rsidRPr="00C36F6C">
        <w:rPr>
          <w:rFonts w:ascii="Times New Roman" w:hAnsi="Times New Roman" w:cs="Times New Roman"/>
          <w:sz w:val="28"/>
          <w:szCs w:val="28"/>
          <w:highlight w:val="cyan"/>
          <w:lang w:val="kk-KZ"/>
        </w:rPr>
        <w:t>түсіндіру</w:t>
      </w:r>
    </w:p>
    <w:p w14:paraId="1FF6642B" w14:textId="77777777" w:rsidR="00FC26BD" w:rsidRPr="00FC26BD" w:rsidRDefault="00FC26BD" w:rsidP="00FC26BD">
      <w:pPr>
        <w:spacing w:after="0"/>
        <w:ind w:firstLine="709"/>
        <w:jc w:val="both"/>
        <w:rPr>
          <w:rFonts w:ascii="Times New Roman" w:hAnsi="Times New Roman" w:cs="Times New Roman"/>
          <w:sz w:val="28"/>
          <w:szCs w:val="28"/>
          <w:lang w:val="kk-KZ"/>
        </w:rPr>
      </w:pPr>
    </w:p>
    <w:p w14:paraId="4A6D9AE4" w14:textId="77777777" w:rsidR="00FC26BD" w:rsidRPr="00FC26BD" w:rsidRDefault="00FC26BD" w:rsidP="00FC26BD">
      <w:pPr>
        <w:spacing w:after="0"/>
        <w:ind w:firstLine="709"/>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Мемлекеттік және азаматтық қызметтегі өзгерістерді басқарудағы құралдар мен технологияларды қолдану "Экономика салаларын цифрландыру" - еңбек өнімділігін арттыруға және капиталдандырудың өсуіне алып келетін озық технологиялар мен мүмкіндіктерді пайдалана отырып, Қазақстан Республикасы экономикасының дәстүрлі салаларын түрлендіру бағыты.</w:t>
      </w:r>
    </w:p>
    <w:p w14:paraId="69DBEB6D" w14:textId="77777777" w:rsidR="00FC26BD" w:rsidRPr="00FC26BD" w:rsidRDefault="00FC26BD" w:rsidP="00FC26BD">
      <w:pPr>
        <w:spacing w:after="0"/>
        <w:ind w:firstLine="709"/>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 xml:space="preserve"> "Цифрлық мемлекетке көшу" - қажеттіліктерін күні бұрын біліп халық пен бизнеске қызмет көрсету инфрақұрылымы ретінде мемлекеттің функцияларын түрлендіру бағыты.</w:t>
      </w:r>
    </w:p>
    <w:p w14:paraId="34E3A331" w14:textId="77777777" w:rsidR="00FC26BD" w:rsidRPr="00FC26BD" w:rsidRDefault="00FC26BD" w:rsidP="00FC26BD">
      <w:pPr>
        <w:spacing w:after="0"/>
        <w:ind w:firstLine="709"/>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 xml:space="preserve"> "Цифрлық Жібек жолын іске асыру" - ішкі контур үшін де, Қазақстан</w:t>
      </w:r>
    </w:p>
    <w:p w14:paraId="1BF86C8A" w14:textId="77777777" w:rsidR="00FC26BD" w:rsidRPr="00FC26BD" w:rsidRDefault="00FC26BD" w:rsidP="00FC26BD">
      <w:pPr>
        <w:spacing w:after="0"/>
        <w:ind w:firstLine="709"/>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Республикасының транзиттік әлеуетін іске асыру үшін деректерді берудің, сақтаудың және өңдеудің жылдамдығы жоғары және қорғалған инфрақұрылымын дамыту бағыты.</w:t>
      </w:r>
    </w:p>
    <w:p w14:paraId="2468A687" w14:textId="77777777" w:rsidR="00FC26BD" w:rsidRPr="00FC26BD" w:rsidRDefault="00FC26BD" w:rsidP="00FC26BD">
      <w:pPr>
        <w:spacing w:after="0"/>
        <w:ind w:firstLine="709"/>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"Адами капиталды дамыту" - жаңа жағдайға - білім экономикасына көшуді қамтамасыз ету үшін креативті қоғам деп аталатынды құруды қамтитын түрлендіру бағыты.</w:t>
      </w:r>
    </w:p>
    <w:p w14:paraId="5DC94BF4" w14:textId="77777777" w:rsidR="00FC26BD" w:rsidRPr="00FC26BD" w:rsidRDefault="00FC26BD" w:rsidP="00FC26BD">
      <w:pPr>
        <w:spacing w:after="0"/>
        <w:ind w:firstLine="709"/>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 xml:space="preserve"> "Инновациялық экожүйені құру" - бизнес, ғылыми сала және мемлекет</w:t>
      </w:r>
    </w:p>
    <w:p w14:paraId="0E73B15A" w14:textId="77777777" w:rsidR="00FC26BD" w:rsidRPr="00FC26BD" w:rsidRDefault="00FC26BD" w:rsidP="00FC26BD">
      <w:pPr>
        <w:spacing w:after="0"/>
        <w:ind w:firstLine="709"/>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арасындағы орнықты көлденең байланыстармен технологиялық кәсіпкерлік пен  инновацияны дамыту үшін жағдай жасау бағыты. Мемлекет инновацияларды өндіріске   шығаруға, бейімдеуге және енгізуге қабілетті экожүйе катализаторы ретінде әрекет етеді.</w:t>
      </w:r>
    </w:p>
    <w:p w14:paraId="076777C8" w14:textId="77777777" w:rsidR="00FC26BD" w:rsidRPr="00FC26BD" w:rsidRDefault="00FC26BD" w:rsidP="00FC26BD">
      <w:pPr>
        <w:spacing w:after="0"/>
        <w:ind w:firstLine="709"/>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Көрсетілген бес бағыттың шеңберінде 17 бастама мен 100-ден астам іс-шара  қалыптастырылды, оларды іске асырудан түсетін қайтарылымды алдағы жылдардың ішінде айқын көруге болады, сондай-ақ болашақ экономикасының жаңа саласы ретінде цифрлық секторды қалыптастыруға негіз болатын іс-шаралардың негізгі нәтижесін келесі онжылдықтан байқауға болады.</w:t>
      </w:r>
    </w:p>
    <w:p w14:paraId="276ADBF8" w14:textId="77777777" w:rsidR="00FC26BD" w:rsidRPr="00FC26BD" w:rsidRDefault="00FC26BD" w:rsidP="00FC26BD">
      <w:pPr>
        <w:spacing w:after="0"/>
        <w:ind w:firstLine="709"/>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lastRenderedPageBreak/>
        <w:t>Бағдарламаны іске асыру республикалық бюджет қаражатынан 141 млрд. Теңге  көлемінде қаржыландыруды тартуды болжайды. Сондай-ақ квазимемлекеттік сектор субъектілерінен 169 млрд. теңге қаражат тартылады деп күтілуде.</w:t>
      </w:r>
    </w:p>
    <w:p w14:paraId="4985884B" w14:textId="77777777" w:rsidR="00FC26BD" w:rsidRPr="00FC26BD" w:rsidRDefault="00FC26BD" w:rsidP="00FC26BD">
      <w:pPr>
        <w:spacing w:after="0"/>
        <w:ind w:firstLine="709"/>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Бағдарламаны іске асыру бенефициарлары Қазақстан Республикасының барлық халқы, бизнес және мемлекеттік органдары болады, өйткені ол өмірдің барлық салаларына әсер етеді және мемлекеттің әрбір азаматы мен тұрғынының өмір сүру деңгейін арттыруға бағытталған. Бағдарлама жұмыспен қамту құрылымында елеулі өзгерістерге әкеледі - атап айтқанда, 2022 жылға қарай цифрландыру есебінен 300 жұмыс орны құрылады.</w:t>
      </w:r>
    </w:p>
    <w:p w14:paraId="22CA7EDD" w14:textId="77777777" w:rsidR="00FC26BD" w:rsidRPr="00FC26BD" w:rsidRDefault="00FC26BD" w:rsidP="00FC26BD">
      <w:pPr>
        <w:spacing w:after="0"/>
        <w:ind w:firstLine="709"/>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 xml:space="preserve">Қазақстан экономикасын цифрландырудың қазіргі орташа деңгейі бүгінгі күні  кедергі болмайды, бірақ дамуға сапалы серпіліс жасау мүмкіндік, бұл елімізді әлемдік аренада бірінші орынға шығаруға мүмкіндік береді. Ол үшін сипатталған бес бағыт бойынша және оған қосымшада аталған іс-шаралар шеңберінде шаралар кешенін және жүйелі жұмыстар қабылдау болжанады. </w:t>
      </w:r>
    </w:p>
    <w:p w14:paraId="4D71A10D" w14:textId="77777777" w:rsidR="00FC26BD" w:rsidRPr="00FC26BD" w:rsidRDefault="00FC26BD" w:rsidP="00FC26BD">
      <w:pPr>
        <w:spacing w:after="0"/>
        <w:ind w:firstLine="709"/>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Мемлекет пен бизнестің өзара іс-қимылын цифрландыру кәсіпкерлердің</w:t>
      </w:r>
    </w:p>
    <w:p w14:paraId="1B3C557A" w14:textId="77777777" w:rsidR="00FC26BD" w:rsidRPr="00FC26BD" w:rsidRDefault="00FC26BD" w:rsidP="00FC26BD">
      <w:pPr>
        <w:spacing w:after="0"/>
        <w:ind w:firstLine="709"/>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транзакциялық шығындарын төмендетуге, мемлекеттік органдар мен ұйымдар тарапынан қабылданатын шешімдердің ашықтығын арттыруға бағытталған.</w:t>
      </w:r>
    </w:p>
    <w:p w14:paraId="74A7F66B" w14:textId="77777777" w:rsidR="00FC26BD" w:rsidRPr="00FC26BD" w:rsidRDefault="00FC26BD" w:rsidP="00FC26BD">
      <w:pPr>
        <w:spacing w:after="0"/>
        <w:ind w:firstLine="709"/>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Іс-шаралар кәсіпкерлерді "жапсарсыз" қызметтермен қамтамасыз етуге және бизнеске арналған "бірыңғай терезе" – халыққа қызмет көрсету орталықтарын құру тәжірибесіне ұқсас қағидатын іске асыру инфрақұрылымын құруға бағытталады.</w:t>
      </w:r>
    </w:p>
    <w:p w14:paraId="6AA5638D" w14:textId="77777777" w:rsidR="00FC26BD" w:rsidRPr="00FC26BD" w:rsidRDefault="00FC26BD" w:rsidP="00FC26BD">
      <w:pPr>
        <w:spacing w:after="0"/>
        <w:ind w:firstLine="709"/>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Аталған бастама негізгі болады және шағын, орта бизнесті қаржылық және қаржылық емес қолдау шараларының ашықтығын және оңайлатуды қамтамасыз етуді, сондай-ақ заңды тұлғаларға басқа да мемлекеттік қызметтерді көрсетуді көздейді. Бұдан басқа әлемдік тәжірибені, атап айтқанда "SMEs Go Digital" сингапурлық бағдарламаны ескере отырып, шағын және орта бизнес үшін кәсіпкерлерге бірыңғай тұғырнамада бухгалтерия, адамдар ресурстарын басқару, қаржылық талдау және басқалары секілді түрлі АТ-сервистерге қолжетімділік ұйымдастырылады.</w:t>
      </w:r>
    </w:p>
    <w:p w14:paraId="65E8FBA7" w14:textId="77777777" w:rsidR="00FC26BD" w:rsidRPr="00FC26BD" w:rsidRDefault="00FC26BD" w:rsidP="00FC26BD">
      <w:pPr>
        <w:spacing w:after="0"/>
        <w:ind w:firstLine="709"/>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Келесі маңызды бағыт ол табысты іске асырылғанда, салықтық және</w:t>
      </w:r>
    </w:p>
    <w:p w14:paraId="360B10EE" w14:textId="77777777" w:rsidR="00FC26BD" w:rsidRPr="00FC26BD" w:rsidRDefault="00FC26BD" w:rsidP="00FC26BD">
      <w:pPr>
        <w:spacing w:after="0"/>
        <w:ind w:firstLine="709"/>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кедендік әкімшілендіру сапасы артатын шаралар кешені болып табылады.</w:t>
      </w:r>
    </w:p>
    <w:p w14:paraId="61955D71" w14:textId="77777777" w:rsidR="00FC26BD" w:rsidRPr="00FC26BD" w:rsidRDefault="00FC26BD" w:rsidP="00FC26BD">
      <w:pPr>
        <w:spacing w:after="0"/>
        <w:ind w:firstLine="709"/>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Импорттық және экспорттық операцияларды жүзеге асыру кезінде</w:t>
      </w:r>
    </w:p>
    <w:p w14:paraId="3A2E8FDE" w14:textId="77777777" w:rsidR="00FC26BD" w:rsidRPr="00FC26BD" w:rsidRDefault="00FC26BD" w:rsidP="00FC26BD">
      <w:pPr>
        <w:spacing w:after="0"/>
        <w:ind w:firstLine="709"/>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шығындарды төмендету шаралары, импортталатын тауарлардың сапасын  бақылау тиімділігін арттыру жөніндегі шаралар Қазақстан Республикасы</w:t>
      </w:r>
    </w:p>
    <w:p w14:paraId="27520CFE" w14:textId="77777777" w:rsidR="00FC26BD" w:rsidRPr="00FC26BD" w:rsidRDefault="00FC26BD" w:rsidP="00FC26BD">
      <w:pPr>
        <w:spacing w:after="0"/>
        <w:ind w:firstLine="709"/>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 xml:space="preserve">Үкіметінің 2017 жылғы 26-тамыздағы Жарлығымен бекітілген "Қазақстан Республикасының 2018-2022 жылдарға арналған Ұлттық </w:t>
      </w:r>
      <w:r w:rsidRPr="00FC26BD">
        <w:rPr>
          <w:rFonts w:ascii="Times New Roman" w:hAnsi="Times New Roman" w:cs="Times New Roman"/>
          <w:sz w:val="28"/>
          <w:szCs w:val="28"/>
          <w:lang w:val="kk-KZ"/>
        </w:rPr>
        <w:lastRenderedPageBreak/>
        <w:t>экспорттық стратегиясы" Бағдарламасы аясында жүзеге асырылатындығын атап өткен жөн.</w:t>
      </w:r>
    </w:p>
    <w:p w14:paraId="11C941D8" w14:textId="77777777" w:rsidR="00FC26BD" w:rsidRPr="00FC26BD" w:rsidRDefault="00FC26BD" w:rsidP="00FC26BD">
      <w:pPr>
        <w:spacing w:after="0"/>
        <w:ind w:firstLine="709"/>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Бірыңғай ақпараттық ортаны енгізу және электрондық шот-фактурларды берумен бірге, платформа құра отырып өндірілетін және импортталатын тауарлардың таңбалануын жүргізу жосықсыз бәсекелестіктің алдын алу, шектеу  әуе жолын кесуге, сатып алынатын тауарлардың сапасы мен бағасының кепілдігін, тауардың түпұсқалығын растауды, тауарлардың, оның ішінде контрафактілік тауарларды заңсыз әкелуге, өндірісіне және айналымына қарсы тұруға бағытталған экожүйені құруға мүмкіндік береді.</w:t>
      </w:r>
    </w:p>
    <w:p w14:paraId="70EFBF93" w14:textId="77777777" w:rsidR="00FC26BD" w:rsidRPr="00FC26BD" w:rsidRDefault="00FC26BD" w:rsidP="00FC26BD">
      <w:pPr>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Мемлекеттік органдардың ішкі қызметін цифрландыру</w:t>
      </w:r>
    </w:p>
    <w:p w14:paraId="38956EE0" w14:textId="77777777" w:rsidR="00FC26BD" w:rsidRPr="00FC26BD" w:rsidRDefault="00FC26BD" w:rsidP="00FC26BD">
      <w:pPr>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Мемлекеттік органдар қызметінің тиімділігі кадрлық, бухгалтерлік есепке</w:t>
      </w:r>
    </w:p>
    <w:p w14:paraId="57CB669C" w14:textId="77777777" w:rsidR="00FC26BD" w:rsidRPr="00FC26BD" w:rsidRDefault="00FC26BD" w:rsidP="00FC26BD">
      <w:pPr>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алу, бюджеттік жоспарлау, мемлекеттік сатып алуды жоспарлау және орындау, басқа мемлекеттік органдармен хат алмасу және сол сияқты күн сайынғы қарбалас операцияларды орындаумен байланысты процестерді автоматтандыру деңгейіне тәуелді. Мемлекеттік органдардың өзара тиімді іс-қимылы және "paperfree" қағидатын сақтау мақсатында одан әрі цифрлық қойманы дамытумен,  бұлыңғыр есептеу қағидаттарына құрылған бизнес-процестерді басқару жүйесін дамыту көзделеді. Осындай үлгілік міндеттерді, басым түрде ақпараттандырудың сервистік моделі бойынша автоматтандыру жұмыстары жалғасатын болады.</w:t>
      </w:r>
    </w:p>
    <w:p w14:paraId="312C4358" w14:textId="77777777" w:rsidR="00FC26BD" w:rsidRPr="00FC26BD" w:rsidRDefault="00FC26BD" w:rsidP="00FC26BD">
      <w:pPr>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Мемлекеттік деңгейде шешімдерді қабылдау процестерін жақсарту үшін</w:t>
      </w:r>
    </w:p>
    <w:p w14:paraId="0A204430" w14:textId="77777777" w:rsidR="00FC26BD" w:rsidRPr="00FC26BD" w:rsidRDefault="00FC26BD" w:rsidP="00FC26BD">
      <w:pPr>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үлкен деректер негізінде зияткерлік талдау және болжамдау жүйесін дамыту</w:t>
      </w:r>
    </w:p>
    <w:p w14:paraId="12E4A847" w14:textId="77777777" w:rsidR="00FC26BD" w:rsidRPr="00FC26BD" w:rsidRDefault="00FC26BD" w:rsidP="00FC26BD">
      <w:pPr>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бойынша жұмыстардың кешені жүргізілетін болады.  Әлемдік тәжірибе көрсеткендей, әлемнің 40-тан астам үкіметі және Fortune  тізіміндегі 500 компанияның 60%-ы инновациялар үшін архитектуралық тәсілді пайдаланады. Мемлекеттік орган архитектурасы мемлекеттік органдардың</w:t>
      </w:r>
    </w:p>
    <w:p w14:paraId="6918602A" w14:textId="77777777" w:rsidR="00FC26BD" w:rsidRPr="00FC26BD" w:rsidRDefault="00FC26BD" w:rsidP="00FC26BD">
      <w:pPr>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қызметін трансформациялауды және автоматтандырыуды жүргізудің ұзақ</w:t>
      </w:r>
    </w:p>
    <w:p w14:paraId="672E2A2F" w14:textId="77777777" w:rsidR="00FC26BD" w:rsidRPr="00FC26BD" w:rsidRDefault="00FC26BD" w:rsidP="00FC26BD">
      <w:pPr>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мерзімді (5 жыл) стратегиясын қалыптастыруға бағытталатын болады.</w:t>
      </w:r>
    </w:p>
    <w:p w14:paraId="711541BC" w14:textId="77777777" w:rsidR="00FC26BD" w:rsidRPr="00FC26BD" w:rsidRDefault="00FC26BD" w:rsidP="00FC26BD">
      <w:pPr>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Архитектураны әзірлеу шеңберінде ИТ-жобаларды автоматтандыру мен</w:t>
      </w:r>
    </w:p>
    <w:p w14:paraId="5787C261" w14:textId="77777777" w:rsidR="00FC26BD" w:rsidRPr="00FC26BD" w:rsidRDefault="00FC26BD" w:rsidP="00FC26BD">
      <w:pPr>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қаржыландырудың басымдықтары айқындалатын болады. Бұл ретте, мемлекет пен қоғамның өзара іс-қимылының анағұрлым қолайы сценарийлерін әзірлеу мақсатында жария талқылау арқылы үкіметтік емес ұйымдар мен азаматтарды тарту болжамдалуда.</w:t>
      </w:r>
    </w:p>
    <w:p w14:paraId="0E38F176" w14:textId="77777777" w:rsidR="00FC26BD" w:rsidRPr="00FC26BD" w:rsidRDefault="00FC26BD" w:rsidP="00FC26BD">
      <w:pPr>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"Yellow pages" қағидатын сақтау мақсатында мемлекеттік органдардың</w:t>
      </w:r>
    </w:p>
    <w:p w14:paraId="3993F6C3" w14:textId="77777777" w:rsidR="00FC26BD" w:rsidRPr="00FC26BD" w:rsidRDefault="00FC26BD" w:rsidP="00FC26BD">
      <w:pPr>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қызметін автоматтандырудың негізгі қағидаты қолданыста бар және жаңадан</w:t>
      </w:r>
    </w:p>
    <w:p w14:paraId="7C6E67D5" w14:textId="77777777" w:rsidR="00FC26BD" w:rsidRPr="00FC26BD" w:rsidRDefault="00FC26BD" w:rsidP="00FC26BD">
      <w:pPr>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lastRenderedPageBreak/>
        <w:t>құрылатын ақпараттық жүйелер жеке компаниялармен іске асырылатын әртүрлі  сервистер мен қосымшалар үшін АРІ ұсынатын микросервистік архитектураны іске асыру болады.</w:t>
      </w:r>
    </w:p>
    <w:p w14:paraId="32926425" w14:textId="77777777" w:rsidR="00FC26BD" w:rsidRPr="00FC26BD" w:rsidRDefault="00FC26BD" w:rsidP="00FC26BD">
      <w:pPr>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"Қоршаған орта мен табиғи ресурстар мониторингінің бірыңғай мемлекеттік</w:t>
      </w:r>
    </w:p>
    <w:p w14:paraId="3518AC65" w14:textId="77777777" w:rsidR="00FC26BD" w:rsidRPr="00FC26BD" w:rsidRDefault="00FC26BD" w:rsidP="00FC26BD">
      <w:pPr>
        <w:jc w:val="both"/>
        <w:rPr>
          <w:rFonts w:ascii="Times New Roman" w:hAnsi="Times New Roman" w:cs="Times New Roman"/>
          <w:sz w:val="28"/>
          <w:szCs w:val="28"/>
          <w:lang w:val="kk-KZ"/>
        </w:rPr>
      </w:pPr>
      <w:r w:rsidRPr="00FC26BD">
        <w:rPr>
          <w:rFonts w:ascii="Times New Roman" w:hAnsi="Times New Roman" w:cs="Times New Roman"/>
          <w:sz w:val="28"/>
          <w:szCs w:val="28"/>
          <w:lang w:val="kk-KZ"/>
        </w:rPr>
        <w:t>жүйесін" құру саяси және құқықтық аспектіде: ұлттық стратегияда тұрақты даму мен экологиялық апаттын алдын алуды іске асыруға көмектесуге; қоршаған орта  ен табиғи ресурстарды қорғау саласында жариялық және қоғамды демократияландыру үдерістерін іске асыруға көмектесуге; қалың бұқара топтарының экологиялық ақпараттық ресурстарға қол жеткізуі үшін қажет</w:t>
      </w:r>
    </w:p>
    <w:p w14:paraId="2C85B92C" w14:textId="211D918C" w:rsidR="00743019" w:rsidRPr="00FC26BD" w:rsidRDefault="00743019" w:rsidP="00743019">
      <w:pPr>
        <w:rPr>
          <w:lang w:val="kk-KZ"/>
        </w:rPr>
      </w:pPr>
    </w:p>
    <w:p w14:paraId="0665630E" w14:textId="7A95D697" w:rsidR="00743019" w:rsidRPr="00FC26BD" w:rsidRDefault="00743019" w:rsidP="00743019">
      <w:pPr>
        <w:rPr>
          <w:lang w:val="kk-KZ"/>
        </w:rPr>
      </w:pPr>
    </w:p>
    <w:p w14:paraId="714A20EA" w14:textId="77777777" w:rsidR="00743019" w:rsidRPr="00B644B7" w:rsidRDefault="00743019" w:rsidP="00743019">
      <w:pPr>
        <w:tabs>
          <w:tab w:val="left" w:pos="1200"/>
        </w:tabs>
        <w:jc w:val="center"/>
        <w:rPr>
          <w:rFonts w:ascii="Times New Roman" w:eastAsia="Calibri" w:hAnsi="Times New Roman" w:cs="Times New Roman"/>
          <w:sz w:val="28"/>
          <w:szCs w:val="28"/>
          <w:lang w:val="kk-KZ"/>
        </w:rPr>
      </w:pPr>
      <w:r w:rsidRPr="00FC26BD">
        <w:rPr>
          <w:lang w:val="kk-KZ"/>
        </w:rPr>
        <w:tab/>
      </w:r>
      <w:r w:rsidRPr="00B644B7">
        <w:rPr>
          <w:rFonts w:ascii="Times New Roman" w:eastAsia="Times New Roman" w:hAnsi="Times New Roman" w:cs="Times New Roman"/>
          <w:sz w:val="28"/>
          <w:szCs w:val="28"/>
          <w:lang w:val="kk-KZ"/>
        </w:rPr>
        <w:t>ӘДЕБИЕТТЕР</w:t>
      </w:r>
    </w:p>
    <w:p w14:paraId="43DD96FC" w14:textId="77777777" w:rsidR="00B644B7" w:rsidRPr="00B644B7" w:rsidRDefault="00000000" w:rsidP="00743019">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0" w:name="_Hlk92104819"/>
      <w:r w:rsidRPr="00B644B7">
        <w:rPr>
          <w:rFonts w:ascii="Times New Roman" w:eastAsia="Calibri" w:hAnsi="Times New Roman" w:cs="Times New Roman"/>
          <w:bCs/>
          <w:color w:val="000000" w:themeColor="text1"/>
          <w:sz w:val="20"/>
          <w:szCs w:val="20"/>
          <w:lang w:val="kk-KZ"/>
        </w:rPr>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26F623A1" w14:textId="77777777" w:rsidR="00743019" w:rsidRPr="00B644B7" w:rsidRDefault="00743019" w:rsidP="00743019">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4BC1A869" w14:textId="77777777" w:rsidR="00743019" w:rsidRPr="00B644B7" w:rsidRDefault="00743019" w:rsidP="00743019">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5F66A493" w14:textId="77777777" w:rsidR="00743019" w:rsidRPr="00B644B7" w:rsidRDefault="00743019" w:rsidP="00743019">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FC492D6" w14:textId="77777777" w:rsidR="00743019" w:rsidRPr="00B644B7" w:rsidRDefault="00743019" w:rsidP="00743019">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33420A1D" w14:textId="77777777" w:rsidR="00743019" w:rsidRPr="00B644B7" w:rsidRDefault="00743019" w:rsidP="00743019">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078AC372" w14:textId="77777777" w:rsidR="00743019" w:rsidRPr="00B644B7" w:rsidRDefault="00743019" w:rsidP="00743019">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717895C6" w14:textId="77777777" w:rsidR="00743019" w:rsidRPr="00B644B7" w:rsidRDefault="00743019" w:rsidP="00743019">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3A16B0F6" w14:textId="77777777" w:rsidR="00743019" w:rsidRPr="00B644B7" w:rsidRDefault="00743019" w:rsidP="00743019">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138F93BA" w14:textId="77777777" w:rsidR="00743019" w:rsidRPr="00B644B7" w:rsidRDefault="00743019" w:rsidP="00743019">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06230F8E" w14:textId="77777777" w:rsidR="00743019" w:rsidRPr="00B644B7" w:rsidRDefault="00743019" w:rsidP="00743019">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t>11. Владимир Спивак Управление изменениями.Учебник для академического бакалавриата-М.: Юрайт,  2022-93 с.</w:t>
      </w:r>
    </w:p>
    <w:p w14:paraId="0A186AEB" w14:textId="77777777" w:rsidR="00743019" w:rsidRPr="00B644B7" w:rsidRDefault="00743019" w:rsidP="00743019">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65CA72EA" w14:textId="77777777" w:rsidR="00743019" w:rsidRPr="00B644B7" w:rsidRDefault="00743019" w:rsidP="00743019">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22A76808" w14:textId="77777777" w:rsidR="00743019" w:rsidRPr="00B644B7" w:rsidRDefault="00743019" w:rsidP="00743019">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14. Жатканбаев Е.Б. Государственное регулирование экономики: курс лекций. – Алматы: Қазақ университеті, 2021 – 206 с</w:t>
      </w:r>
    </w:p>
    <w:p w14:paraId="0B4EB966" w14:textId="77777777" w:rsidR="00743019" w:rsidRPr="00B644B7" w:rsidRDefault="00743019" w:rsidP="00743019">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662B4443" w14:textId="77777777" w:rsidR="00743019" w:rsidRPr="00B644B7" w:rsidRDefault="00743019" w:rsidP="00743019">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xml:space="preserve">, </w:t>
      </w:r>
      <w:proofErr w:type="spellStart"/>
      <w:r w:rsidRPr="00B644B7">
        <w:rPr>
          <w:rFonts w:ascii="Times New Roman" w:hAnsi="Times New Roman" w:cs="Times New Roman"/>
          <w:color w:val="000000"/>
          <w:sz w:val="20"/>
          <w:szCs w:val="20"/>
          <w:shd w:val="clear" w:color="auto" w:fill="FFFFFF"/>
        </w:rPr>
        <w:t>Зайдуллина</w:t>
      </w:r>
      <w:proofErr w:type="spellEnd"/>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24E69FC0" w14:textId="77777777" w:rsidR="00743019" w:rsidRPr="00B644B7" w:rsidRDefault="00743019" w:rsidP="00743019">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3E8B4152" w14:textId="77777777" w:rsidR="00743019" w:rsidRPr="00B644B7" w:rsidRDefault="00743019" w:rsidP="00743019">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18. </w:t>
      </w:r>
      <w:proofErr w:type="spellStart"/>
      <w:r w:rsidRPr="00B644B7">
        <w:rPr>
          <w:rFonts w:ascii="Times New Roman" w:hAnsi="Times New Roman" w:cs="Times New Roman"/>
          <w:sz w:val="20"/>
          <w:szCs w:val="20"/>
        </w:rPr>
        <w:t>Резер</w:t>
      </w:r>
      <w:proofErr w:type="spellEnd"/>
      <w:r w:rsidRPr="00B644B7">
        <w:rPr>
          <w:rFonts w:ascii="Times New Roman" w:hAnsi="Times New Roman" w:cs="Times New Roman"/>
          <w:sz w:val="20"/>
          <w:szCs w:val="20"/>
        </w:rPr>
        <w:t xml:space="preserve">, Т. М. Управление изменениями в административной </w:t>
      </w:r>
      <w:proofErr w:type="gramStart"/>
      <w:r w:rsidRPr="00B644B7">
        <w:rPr>
          <w:rFonts w:ascii="Times New Roman" w:hAnsi="Times New Roman" w:cs="Times New Roman"/>
          <w:sz w:val="20"/>
          <w:szCs w:val="20"/>
        </w:rPr>
        <w:t>сфере  </w:t>
      </w:r>
      <w:r w:rsidRPr="00B644B7">
        <w:rPr>
          <w:rFonts w:ascii="Times New Roman" w:hAnsi="Times New Roman" w:cs="Times New Roman"/>
          <w:sz w:val="20"/>
          <w:szCs w:val="20"/>
          <w:lang w:val="kk-KZ"/>
        </w:rPr>
        <w:t>-</w:t>
      </w:r>
      <w:proofErr w:type="gramEnd"/>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7F55C5F2" w14:textId="77777777" w:rsidR="00743019" w:rsidRPr="00B644B7" w:rsidRDefault="00743019" w:rsidP="00743019">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19. Резник Р.С., Черниковская М.В., Чемезов И.С. Управление изменениями-М.: НИЦ ИНФРА-М, 2022-379 с.</w:t>
      </w:r>
    </w:p>
    <w:p w14:paraId="1897C8FB" w14:textId="77777777" w:rsidR="00743019" w:rsidRPr="00B644B7" w:rsidRDefault="00743019" w:rsidP="00743019">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proofErr w:type="gramStart"/>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w:t>
      </w:r>
      <w:proofErr w:type="gramEnd"/>
      <w:r w:rsidRPr="00B644B7">
        <w:rPr>
          <w:rFonts w:ascii="Times New Roman" w:hAnsi="Times New Roman" w:cs="Times New Roman"/>
          <w:sz w:val="20"/>
          <w:szCs w:val="20"/>
          <w:lang w:val="kk-KZ"/>
        </w:rPr>
        <w:t xml:space="preserve"> изменениями- М.: </w:t>
      </w:r>
      <w:r w:rsidRPr="00B644B7">
        <w:rPr>
          <w:rFonts w:ascii="Times New Roman" w:hAnsi="Times New Roman" w:cs="Times New Roman"/>
          <w:color w:val="000000"/>
          <w:sz w:val="20"/>
          <w:szCs w:val="20"/>
          <w:shd w:val="clear" w:color="auto" w:fill="FFFFFF"/>
        </w:rPr>
        <w:t xml:space="preserve">Альпина </w:t>
      </w:r>
      <w:proofErr w:type="spellStart"/>
      <w:r w:rsidRPr="00B644B7">
        <w:rPr>
          <w:rFonts w:ascii="Times New Roman" w:hAnsi="Times New Roman" w:cs="Times New Roman"/>
          <w:color w:val="000000"/>
          <w:sz w:val="20"/>
          <w:szCs w:val="20"/>
          <w:shd w:val="clear" w:color="auto" w:fill="FFFFFF"/>
        </w:rPr>
        <w:t>Паблишер</w:t>
      </w:r>
      <w:proofErr w:type="spellEnd"/>
      <w:r w:rsidRPr="00B644B7">
        <w:rPr>
          <w:rFonts w:ascii="Times New Roman" w:hAnsi="Times New Roman" w:cs="Times New Roman"/>
          <w:color w:val="000000"/>
          <w:sz w:val="20"/>
          <w:szCs w:val="20"/>
          <w:shd w:val="clear" w:color="auto" w:fill="FFFFFF"/>
          <w:lang w:val="kk-KZ"/>
        </w:rPr>
        <w:t>, 2022-226 с.</w:t>
      </w:r>
    </w:p>
    <w:p w14:paraId="12060699" w14:textId="77777777" w:rsidR="00743019" w:rsidRPr="00B644B7" w:rsidRDefault="00743019" w:rsidP="00743019">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0C37E504" w14:textId="77777777" w:rsidR="00743019" w:rsidRPr="00B644B7" w:rsidRDefault="00743019" w:rsidP="00743019">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t>Қосымша әдебиеттер:</w:t>
      </w:r>
    </w:p>
    <w:p w14:paraId="57597E3A" w14:textId="77777777" w:rsidR="00743019" w:rsidRPr="00B644B7" w:rsidRDefault="00743019" w:rsidP="00743019">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1F4C649E" w14:textId="77777777" w:rsidR="00743019" w:rsidRPr="00B644B7" w:rsidRDefault="00743019" w:rsidP="00743019">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lastRenderedPageBreak/>
        <w:t>2.Мемлекеттік саяси және әкімшілік қызметшілер лауазымдарның тізілімін бекіту туралы// ҚР Президентінің   2021 жылғы 20 сәуірдегі №560  Жарлығы</w:t>
      </w:r>
    </w:p>
    <w:p w14:paraId="50BCCA4E" w14:textId="77777777" w:rsidR="00743019" w:rsidRPr="00B644B7" w:rsidRDefault="00743019" w:rsidP="00743019">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75A9E20F" w14:textId="77777777" w:rsidR="00743019" w:rsidRPr="00B644B7" w:rsidRDefault="00743019" w:rsidP="00743019">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1523D7B" w14:textId="77777777" w:rsidR="00743019" w:rsidRPr="00B644B7" w:rsidRDefault="00743019" w:rsidP="00743019">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1B0D5E0B" w14:textId="77777777" w:rsidR="00743019" w:rsidRPr="00B644B7" w:rsidRDefault="00743019" w:rsidP="00743019">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6ADD94F9" w14:textId="77777777" w:rsidR="00743019" w:rsidRPr="00B644B7" w:rsidRDefault="00743019" w:rsidP="00743019">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51A91183" w14:textId="77777777" w:rsidR="00743019" w:rsidRPr="00B644B7" w:rsidRDefault="00743019" w:rsidP="00743019">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5E11AE92" w14:textId="77777777" w:rsidR="00743019" w:rsidRPr="00B644B7" w:rsidRDefault="00743019" w:rsidP="00743019">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67630B07" w14:textId="77777777" w:rsidR="00743019" w:rsidRPr="00B644B7" w:rsidRDefault="00743019" w:rsidP="00743019">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DAAEC46" w14:textId="77777777" w:rsidR="00743019" w:rsidRPr="00B644B7" w:rsidRDefault="00743019" w:rsidP="00743019">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1372661" w14:textId="77777777" w:rsidR="00743019" w:rsidRPr="00B644B7" w:rsidRDefault="00743019" w:rsidP="00743019">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12. О’Лири, Зина. Зерттеу жобасын жүргізу: негізгі нұсқаулық : монография - Алматы: "Ұлттық аударма бюросы" ҚҚ, 2020 - 470 б.</w:t>
      </w:r>
    </w:p>
    <w:p w14:paraId="3BC80EC3" w14:textId="77777777" w:rsidR="00743019" w:rsidRPr="00B644B7" w:rsidRDefault="00743019" w:rsidP="00743019">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04EB192C" w14:textId="77777777" w:rsidR="00743019" w:rsidRPr="00B644B7" w:rsidRDefault="00743019" w:rsidP="00743019">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4A31731E" w14:textId="77777777" w:rsidR="00743019" w:rsidRPr="00B644B7" w:rsidRDefault="00743019" w:rsidP="00743019">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Ғаламтор ресурстары:</w:t>
      </w:r>
    </w:p>
    <w:p w14:paraId="661A2056" w14:textId="77777777" w:rsidR="00743019" w:rsidRPr="00B644B7" w:rsidRDefault="00743019" w:rsidP="00743019">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1357664D" w14:textId="77777777" w:rsidR="00743019" w:rsidRPr="00B644B7" w:rsidRDefault="00743019" w:rsidP="00743019">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1AFC5065" w14:textId="77777777" w:rsidR="00743019" w:rsidRPr="00B644B7" w:rsidRDefault="00743019" w:rsidP="00743019">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0"/>
    <w:p w14:paraId="61565C22" w14:textId="5CA503EA" w:rsidR="00743019" w:rsidRPr="00743019" w:rsidRDefault="00743019" w:rsidP="00743019">
      <w:pPr>
        <w:tabs>
          <w:tab w:val="left" w:pos="3615"/>
        </w:tabs>
        <w:rPr>
          <w:lang w:val="kk-KZ"/>
        </w:rPr>
      </w:pPr>
    </w:p>
    <w:sectPr w:rsidR="00743019" w:rsidRPr="007430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1" w15:restartNumberingAfterBreak="0">
    <w:nsid w:val="61A25B65"/>
    <w:multiLevelType w:val="hybridMultilevel"/>
    <w:tmpl w:val="F7E0D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00178817">
    <w:abstractNumId w:val="0"/>
  </w:num>
  <w:num w:numId="2" w16cid:durableId="631062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96"/>
    <w:rsid w:val="002B3127"/>
    <w:rsid w:val="004C4B96"/>
    <w:rsid w:val="00743019"/>
    <w:rsid w:val="00EF6081"/>
    <w:rsid w:val="00FC2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6FB1"/>
  <w15:chartTrackingRefBased/>
  <w15:docId w15:val="{77D35879-1C28-4155-BC26-016AC8E0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127"/>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FC26BD"/>
    <w:pPr>
      <w:spacing w:line="240" w:lineRule="auto"/>
      <w:ind w:left="720"/>
      <w:contextualSpacing/>
    </w:pPr>
    <w:rPr>
      <w:rFonts w:ascii="Times New Roman" w:hAnsi="Times New Roman"/>
      <w:sz w:val="28"/>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FC26BD"/>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1743</Words>
  <Characters>9941</Characters>
  <Application>Microsoft Office Word</Application>
  <DocSecurity>0</DocSecurity>
  <Lines>82</Lines>
  <Paragraphs>23</Paragraphs>
  <ScaleCrop>false</ScaleCrop>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4</cp:revision>
  <dcterms:created xsi:type="dcterms:W3CDTF">2022-12-15T15:16:00Z</dcterms:created>
  <dcterms:modified xsi:type="dcterms:W3CDTF">2022-12-16T03:30:00Z</dcterms:modified>
</cp:coreProperties>
</file>